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588" w:type="dxa"/>
        <w:tblLook w:val="04A0" w:firstRow="1" w:lastRow="0" w:firstColumn="1" w:lastColumn="0" w:noHBand="0" w:noVBand="1"/>
      </w:tblPr>
      <w:tblGrid>
        <w:gridCol w:w="9588"/>
      </w:tblGrid>
      <w:tr w:rsidR="008755F9" w14:paraId="7905F4F2" w14:textId="77777777" w:rsidTr="00D01073">
        <w:trPr>
          <w:trHeight w:val="303"/>
        </w:trPr>
        <w:tc>
          <w:tcPr>
            <w:tcW w:w="9588" w:type="dxa"/>
            <w:shd w:val="clear" w:color="auto" w:fill="BFBFBF" w:themeFill="background1" w:themeFillShade="BF"/>
          </w:tcPr>
          <w:p w14:paraId="7F9E5A95" w14:textId="77777777" w:rsidR="008755F9" w:rsidRDefault="008755F9" w:rsidP="008755F9">
            <w:pPr>
              <w:jc w:val="center"/>
              <w:rPr>
                <w:u w:val="single"/>
              </w:rPr>
            </w:pPr>
            <w:r>
              <w:rPr>
                <w:b/>
                <w:bCs/>
                <w:sz w:val="32"/>
                <w:szCs w:val="32"/>
              </w:rPr>
              <w:t>ESIM ROAMING – TECHNICAL SPECFICATIONS</w:t>
            </w:r>
          </w:p>
        </w:tc>
      </w:tr>
    </w:tbl>
    <w:p w14:paraId="7492DAA0" w14:textId="77777777" w:rsidR="008755F9" w:rsidRPr="008755F9" w:rsidRDefault="008755F9" w:rsidP="008755F9">
      <w:pPr>
        <w:jc w:val="both"/>
        <w:rPr>
          <w:u w:val="single"/>
        </w:rPr>
      </w:pPr>
    </w:p>
    <w:p w14:paraId="40DA2FED" w14:textId="77777777" w:rsidR="006660F7" w:rsidRPr="00601C8D" w:rsidRDefault="006660F7" w:rsidP="006660F7">
      <w:pPr>
        <w:spacing w:before="240"/>
        <w:jc w:val="both"/>
        <w:rPr>
          <w:b/>
          <w:bCs/>
          <w:sz w:val="28"/>
          <w:szCs w:val="28"/>
          <w:u w:val="single"/>
        </w:rPr>
      </w:pPr>
      <w:r w:rsidRPr="00601C8D">
        <w:rPr>
          <w:b/>
          <w:bCs/>
          <w:sz w:val="28"/>
          <w:szCs w:val="28"/>
          <w:u w:val="single"/>
        </w:rPr>
        <w:t>Solution:</w:t>
      </w:r>
    </w:p>
    <w:p w14:paraId="0D6D5E0F" w14:textId="74046723" w:rsidR="006660F7" w:rsidRPr="001F5304" w:rsidRDefault="006660F7" w:rsidP="00D17040">
      <w:pPr>
        <w:spacing w:before="240"/>
        <w:jc w:val="both"/>
      </w:pPr>
      <w:r>
        <w:t xml:space="preserve">Touch is planning to offer an eSIM </w:t>
      </w:r>
      <w:r w:rsidRPr="002E1517">
        <w:t xml:space="preserve">solution </w:t>
      </w:r>
      <w:r>
        <w:t xml:space="preserve">to </w:t>
      </w:r>
      <w:r w:rsidRPr="002E1517">
        <w:t xml:space="preserve">outbound </w:t>
      </w:r>
      <w:r w:rsidR="00D17040">
        <w:t>travelers</w:t>
      </w:r>
      <w:r w:rsidRPr="002E1517">
        <w:t>. The</w:t>
      </w:r>
      <w:r w:rsidRPr="003D36CD">
        <w:t xml:space="preserve"> purpose of this RFP is to offer outbound data-only eSIM services for</w:t>
      </w:r>
      <w:r>
        <w:t xml:space="preserve"> </w:t>
      </w:r>
      <w:r w:rsidR="00D17040">
        <w:t xml:space="preserve">travelers </w:t>
      </w:r>
      <w:r>
        <w:t>(touch and non-touch customers)</w:t>
      </w:r>
      <w:r w:rsidRPr="003D36CD">
        <w:t xml:space="preserve">. The supplier should be able to meet the below requirements and related features in order to provide </w:t>
      </w:r>
      <w:r>
        <w:t>those customers</w:t>
      </w:r>
      <w:r w:rsidRPr="003D36CD">
        <w:t xml:space="preserve"> with a seamless and customer-focused </w:t>
      </w:r>
      <w:r w:rsidR="00D17040">
        <w:t xml:space="preserve">enterprise-grade </w:t>
      </w:r>
      <w:r w:rsidRPr="003D36CD">
        <w:t>outbound data-only eSIM service, enhancing their connectivity experience while traveling abroad.</w:t>
      </w:r>
    </w:p>
    <w:p w14:paraId="37BE1973" w14:textId="77777777" w:rsidR="006660F7" w:rsidRPr="00601C8D" w:rsidRDefault="006660F7" w:rsidP="006660F7">
      <w:pPr>
        <w:spacing w:before="240"/>
        <w:jc w:val="both"/>
        <w:rPr>
          <w:b/>
          <w:bCs/>
          <w:sz w:val="28"/>
          <w:szCs w:val="28"/>
          <w:u w:val="single"/>
        </w:rPr>
      </w:pPr>
      <w:r w:rsidRPr="00601C8D">
        <w:rPr>
          <w:b/>
          <w:bCs/>
          <w:sz w:val="28"/>
          <w:szCs w:val="28"/>
          <w:u w:val="single"/>
        </w:rPr>
        <w:t>Requirements:</w:t>
      </w:r>
    </w:p>
    <w:p w14:paraId="12E32CDE" w14:textId="77777777" w:rsidR="006660F7" w:rsidRPr="009839BA" w:rsidRDefault="006660F7" w:rsidP="006660F7">
      <w:pPr>
        <w:pStyle w:val="ListParagraph"/>
        <w:numPr>
          <w:ilvl w:val="0"/>
          <w:numId w:val="1"/>
        </w:numPr>
        <w:tabs>
          <w:tab w:val="left" w:pos="90"/>
        </w:tabs>
        <w:spacing w:before="240"/>
        <w:ind w:left="90" w:hanging="270"/>
        <w:jc w:val="both"/>
        <w:rPr>
          <w:sz w:val="24"/>
          <w:szCs w:val="24"/>
          <w:u w:val="single"/>
        </w:rPr>
      </w:pPr>
      <w:r w:rsidRPr="009839BA">
        <w:rPr>
          <w:sz w:val="24"/>
          <w:szCs w:val="24"/>
          <w:u w:val="single"/>
        </w:rPr>
        <w:t>White-Labeled Solution:</w:t>
      </w:r>
    </w:p>
    <w:p w14:paraId="303CFD31" w14:textId="0DD2E23B" w:rsidR="006660F7" w:rsidRPr="00310E1F" w:rsidRDefault="006660F7" w:rsidP="00310E1F">
      <w:pPr>
        <w:spacing w:before="240"/>
        <w:jc w:val="both"/>
      </w:pPr>
      <w:r w:rsidRPr="001310E2">
        <w:t xml:space="preserve">The solution should be white-labeled. </w:t>
      </w:r>
      <w:r w:rsidR="00310E1F">
        <w:t xml:space="preserve">This solution </w:t>
      </w:r>
      <w:proofErr w:type="gramStart"/>
      <w:r w:rsidR="00310E1F">
        <w:t>will be integrated</w:t>
      </w:r>
      <w:proofErr w:type="gramEnd"/>
      <w:r w:rsidR="00310E1F">
        <w:t xml:space="preserve"> within touch mobile app and we</w:t>
      </w:r>
      <w:r w:rsidRPr="00310E1F">
        <w:t>bsite, whereby customers can purchase, activate, and manage their eSIM profiles.</w:t>
      </w:r>
      <w:r w:rsidR="00E37C32" w:rsidRPr="00310E1F">
        <w:t xml:space="preserve"> </w:t>
      </w:r>
    </w:p>
    <w:p w14:paraId="6572E4DF" w14:textId="04F18F6E" w:rsidR="006660F7" w:rsidRPr="00D946CF" w:rsidRDefault="006660F7" w:rsidP="006C4C13">
      <w:pPr>
        <w:pStyle w:val="ListParagraph"/>
        <w:numPr>
          <w:ilvl w:val="0"/>
          <w:numId w:val="1"/>
        </w:numPr>
        <w:spacing w:before="240"/>
        <w:ind w:left="90" w:hanging="270"/>
        <w:jc w:val="both"/>
        <w:rPr>
          <w:sz w:val="24"/>
          <w:szCs w:val="24"/>
          <w:u w:val="single"/>
        </w:rPr>
      </w:pPr>
      <w:r w:rsidRPr="00D946CF">
        <w:rPr>
          <w:sz w:val="24"/>
          <w:szCs w:val="24"/>
          <w:u w:val="single"/>
        </w:rPr>
        <w:t xml:space="preserve">International </w:t>
      </w:r>
      <w:r w:rsidR="006C4C13" w:rsidRPr="00D946CF">
        <w:rPr>
          <w:sz w:val="24"/>
          <w:szCs w:val="24"/>
          <w:u w:val="single"/>
        </w:rPr>
        <w:t>Coverage</w:t>
      </w:r>
      <w:r w:rsidRPr="00D946CF">
        <w:rPr>
          <w:sz w:val="24"/>
          <w:szCs w:val="24"/>
          <w:u w:val="single"/>
        </w:rPr>
        <w:t>:</w:t>
      </w:r>
    </w:p>
    <w:p w14:paraId="03C32452" w14:textId="77777777" w:rsidR="006660F7" w:rsidRPr="006C4C13" w:rsidRDefault="006660F7" w:rsidP="006660F7">
      <w:pPr>
        <w:pStyle w:val="ListParagraph"/>
        <w:spacing w:before="240"/>
        <w:ind w:left="90"/>
        <w:jc w:val="both"/>
        <w:rPr>
          <w:color w:val="FF0000"/>
          <w:sz w:val="24"/>
          <w:szCs w:val="24"/>
          <w:u w:val="single"/>
        </w:rPr>
      </w:pPr>
    </w:p>
    <w:p w14:paraId="00B0F709" w14:textId="77777777" w:rsidR="006660F7" w:rsidRPr="00043818" w:rsidRDefault="006660F7" w:rsidP="006660F7">
      <w:pPr>
        <w:pStyle w:val="ListParagraph"/>
        <w:numPr>
          <w:ilvl w:val="0"/>
          <w:numId w:val="14"/>
        </w:numPr>
        <w:spacing w:before="240"/>
        <w:jc w:val="both"/>
        <w:rPr>
          <w:rFonts w:cstheme="minorHAnsi"/>
        </w:rPr>
      </w:pPr>
      <w:r w:rsidRPr="00043818">
        <w:rPr>
          <w:rFonts w:cstheme="minorHAnsi"/>
        </w:rPr>
        <w:t>Offer eSIM profiles that provide reliable data connectivity in multiple countries and regions.</w:t>
      </w:r>
    </w:p>
    <w:p w14:paraId="4074066C" w14:textId="2BE00EFF" w:rsidR="00D17040" w:rsidRPr="00310E1F" w:rsidRDefault="006660F7" w:rsidP="00D946CF">
      <w:pPr>
        <w:pStyle w:val="ListParagraph"/>
        <w:numPr>
          <w:ilvl w:val="0"/>
          <w:numId w:val="14"/>
        </w:numPr>
        <w:spacing w:before="240"/>
        <w:jc w:val="both"/>
        <w:rPr>
          <w:rFonts w:cstheme="minorHAnsi"/>
        </w:rPr>
      </w:pPr>
      <w:r w:rsidRPr="00310E1F">
        <w:rPr>
          <w:rFonts w:cstheme="minorHAnsi"/>
        </w:rPr>
        <w:t xml:space="preserve">Wide Coverage: the supplier </w:t>
      </w:r>
      <w:r w:rsidR="00852D98" w:rsidRPr="00310E1F">
        <w:rPr>
          <w:rFonts w:cstheme="minorHAnsi"/>
        </w:rPr>
        <w:t xml:space="preserve">data eSIMs </w:t>
      </w:r>
      <w:r w:rsidRPr="00310E1F">
        <w:rPr>
          <w:rFonts w:cstheme="minorHAnsi"/>
        </w:rPr>
        <w:t xml:space="preserve">should cover </w:t>
      </w:r>
      <w:r w:rsidR="00DB54E3" w:rsidRPr="00310E1F">
        <w:rPr>
          <w:rFonts w:cstheme="minorHAnsi"/>
        </w:rPr>
        <w:t>9</w:t>
      </w:r>
      <w:r w:rsidR="00680168" w:rsidRPr="00310E1F">
        <w:rPr>
          <w:rFonts w:cstheme="minorHAnsi"/>
        </w:rPr>
        <w:t xml:space="preserve">0% of </w:t>
      </w:r>
      <w:r w:rsidR="00DB54E3" w:rsidRPr="00310E1F">
        <w:rPr>
          <w:rFonts w:cstheme="minorHAnsi"/>
        </w:rPr>
        <w:t>the following top 3</w:t>
      </w:r>
      <w:r w:rsidRPr="00310E1F">
        <w:rPr>
          <w:rFonts w:cstheme="minorHAnsi"/>
        </w:rPr>
        <w:t xml:space="preserve">0 destinations: </w:t>
      </w:r>
      <w:r w:rsidR="00852D98" w:rsidRPr="00310E1F">
        <w:rPr>
          <w:rFonts w:cstheme="minorHAnsi"/>
        </w:rPr>
        <w:t xml:space="preserve">United Arab Emirates, Saudi Arabia, Turkey, Qatar, Jordan, Iraq, France, Egypt, USA, Cyprus, Italy, Switzerland, Germany, Canada, United Kingdom, Norway, Ethiopia, Kuwait, </w:t>
      </w:r>
      <w:r w:rsidR="00852D98" w:rsidRPr="00D946CF">
        <w:rPr>
          <w:rFonts w:cstheme="minorHAnsi"/>
        </w:rPr>
        <w:t xml:space="preserve">Iran, </w:t>
      </w:r>
      <w:r w:rsidR="00852D98" w:rsidRPr="00310E1F">
        <w:rPr>
          <w:rFonts w:cstheme="minorHAnsi"/>
        </w:rPr>
        <w:t>Nigeria, Ivory Coast, Monaco, Greece, Spain, Angola, Oman, China, Ghana, Democratic Republic of Congo</w:t>
      </w:r>
      <w:r w:rsidR="00310E1F">
        <w:rPr>
          <w:rFonts w:cstheme="minorHAnsi"/>
        </w:rPr>
        <w:t xml:space="preserve">. </w:t>
      </w:r>
    </w:p>
    <w:p w14:paraId="7F10DF4A" w14:textId="77777777" w:rsidR="006660F7" w:rsidRPr="00063773" w:rsidRDefault="006660F7" w:rsidP="006660F7">
      <w:pPr>
        <w:pStyle w:val="ListParagraph"/>
        <w:spacing w:before="240"/>
        <w:ind w:left="360"/>
        <w:jc w:val="both"/>
        <w:rPr>
          <w:rFonts w:cstheme="minorHAnsi"/>
        </w:rPr>
      </w:pPr>
    </w:p>
    <w:p w14:paraId="155327D3" w14:textId="77777777" w:rsidR="006660F7" w:rsidRDefault="006660F7" w:rsidP="006660F7">
      <w:pPr>
        <w:pStyle w:val="ListParagraph"/>
        <w:numPr>
          <w:ilvl w:val="0"/>
          <w:numId w:val="1"/>
        </w:numPr>
        <w:spacing w:before="240"/>
        <w:ind w:left="90" w:hanging="270"/>
        <w:jc w:val="both"/>
        <w:rPr>
          <w:sz w:val="24"/>
          <w:szCs w:val="24"/>
          <w:u w:val="single"/>
        </w:rPr>
      </w:pPr>
      <w:r w:rsidRPr="009839BA">
        <w:rPr>
          <w:sz w:val="24"/>
          <w:szCs w:val="24"/>
          <w:u w:val="single"/>
        </w:rPr>
        <w:t>Choice of Data Plans:</w:t>
      </w:r>
    </w:p>
    <w:p w14:paraId="322B73D7" w14:textId="77777777" w:rsidR="006660F7" w:rsidRPr="009839BA" w:rsidRDefault="006660F7" w:rsidP="006660F7">
      <w:pPr>
        <w:pStyle w:val="ListParagraph"/>
        <w:spacing w:before="240"/>
        <w:ind w:left="90"/>
        <w:jc w:val="both"/>
        <w:rPr>
          <w:sz w:val="24"/>
          <w:szCs w:val="24"/>
          <w:u w:val="single"/>
        </w:rPr>
      </w:pPr>
    </w:p>
    <w:p w14:paraId="4807BCB2" w14:textId="77777777" w:rsidR="006660F7" w:rsidRDefault="006660F7" w:rsidP="006660F7">
      <w:pPr>
        <w:pStyle w:val="ListParagraph"/>
        <w:numPr>
          <w:ilvl w:val="0"/>
          <w:numId w:val="10"/>
        </w:numPr>
        <w:spacing w:before="240"/>
        <w:jc w:val="both"/>
      </w:pPr>
      <w:r>
        <w:t>Provide a range of data plans with different data allowances, validity periods, and price points to accommodate various user preferences and travel durations.</w:t>
      </w:r>
    </w:p>
    <w:p w14:paraId="6BDEDE57" w14:textId="543DD90E" w:rsidR="006660F7" w:rsidRPr="00E964B1" w:rsidRDefault="006660F7" w:rsidP="005F6C17">
      <w:pPr>
        <w:pStyle w:val="ListParagraph"/>
        <w:numPr>
          <w:ilvl w:val="0"/>
          <w:numId w:val="10"/>
        </w:numPr>
        <w:spacing w:before="240"/>
        <w:jc w:val="both"/>
      </w:pPr>
      <w:r>
        <w:t xml:space="preserve">Offer flexibility for </w:t>
      </w:r>
      <w:r w:rsidR="005F6C17">
        <w:t xml:space="preserve">top-up for </w:t>
      </w:r>
      <w:r>
        <w:t xml:space="preserve">customers to purchase additional data if </w:t>
      </w:r>
      <w:r w:rsidRPr="00DF3E0C">
        <w:t xml:space="preserve">needed during their </w:t>
      </w:r>
      <w:r w:rsidRPr="00E964B1">
        <w:t>trip</w:t>
      </w:r>
      <w:r w:rsidR="005F6C17" w:rsidRPr="00E964B1">
        <w:t>.</w:t>
      </w:r>
    </w:p>
    <w:p w14:paraId="64562FF6" w14:textId="77777777" w:rsidR="00D946CF" w:rsidRPr="00E964B1" w:rsidRDefault="00D946CF" w:rsidP="006660F7">
      <w:pPr>
        <w:pStyle w:val="ListParagraph"/>
        <w:spacing w:before="240"/>
        <w:ind w:left="450"/>
        <w:jc w:val="both"/>
      </w:pPr>
    </w:p>
    <w:p w14:paraId="6DDAE8C7" w14:textId="65322AE3" w:rsidR="006660F7" w:rsidRPr="00E964B1" w:rsidRDefault="004A456B" w:rsidP="006660F7">
      <w:pPr>
        <w:pStyle w:val="ListParagraph"/>
        <w:numPr>
          <w:ilvl w:val="0"/>
          <w:numId w:val="1"/>
        </w:numPr>
        <w:spacing w:before="240"/>
        <w:ind w:left="90" w:hanging="270"/>
        <w:jc w:val="both"/>
        <w:rPr>
          <w:sz w:val="24"/>
          <w:szCs w:val="24"/>
          <w:u w:val="single"/>
        </w:rPr>
      </w:pPr>
      <w:r w:rsidRPr="00E964B1">
        <w:rPr>
          <w:sz w:val="24"/>
          <w:szCs w:val="24"/>
          <w:u w:val="single"/>
        </w:rPr>
        <w:t xml:space="preserve">Customer </w:t>
      </w:r>
      <w:r w:rsidR="006660F7" w:rsidRPr="00E964B1">
        <w:rPr>
          <w:sz w:val="24"/>
          <w:szCs w:val="24"/>
          <w:u w:val="single"/>
        </w:rPr>
        <w:t>Alerts:</w:t>
      </w:r>
    </w:p>
    <w:p w14:paraId="50A420D4" w14:textId="77777777" w:rsidR="00E964B1" w:rsidRPr="00E964B1" w:rsidRDefault="00E964B1" w:rsidP="00E964B1">
      <w:pPr>
        <w:pStyle w:val="ListParagraph"/>
        <w:spacing w:before="240"/>
        <w:ind w:left="90"/>
        <w:jc w:val="both"/>
        <w:rPr>
          <w:sz w:val="24"/>
          <w:szCs w:val="24"/>
          <w:u w:val="single"/>
        </w:rPr>
      </w:pPr>
    </w:p>
    <w:p w14:paraId="061393A3" w14:textId="3B3B18C6" w:rsidR="00E964B1" w:rsidRPr="00E964B1" w:rsidRDefault="00E964B1" w:rsidP="00E964B1">
      <w:pPr>
        <w:pStyle w:val="ListParagraph"/>
        <w:numPr>
          <w:ilvl w:val="0"/>
          <w:numId w:val="7"/>
        </w:numPr>
        <w:spacing w:before="240"/>
        <w:jc w:val="both"/>
      </w:pPr>
      <w:r w:rsidRPr="00E964B1">
        <w:t>Supplier to send SMS notifications to customers once reaching 50%, 80% &amp; 100% data consumptions.</w:t>
      </w:r>
    </w:p>
    <w:p w14:paraId="52D710D9" w14:textId="77777777" w:rsidR="006660F7" w:rsidRDefault="006660F7" w:rsidP="006660F7">
      <w:pPr>
        <w:pStyle w:val="ListParagraph"/>
        <w:spacing w:before="240"/>
        <w:ind w:left="450"/>
        <w:jc w:val="both"/>
      </w:pPr>
    </w:p>
    <w:p w14:paraId="1FAE38A4" w14:textId="41DD549D" w:rsidR="006660F7" w:rsidRDefault="006660F7" w:rsidP="006660F7">
      <w:pPr>
        <w:pStyle w:val="ListParagraph"/>
        <w:numPr>
          <w:ilvl w:val="0"/>
          <w:numId w:val="1"/>
        </w:numPr>
        <w:spacing w:before="240"/>
        <w:ind w:left="180"/>
        <w:jc w:val="both"/>
        <w:rPr>
          <w:sz w:val="24"/>
          <w:szCs w:val="24"/>
          <w:u w:val="single"/>
        </w:rPr>
      </w:pPr>
      <w:r w:rsidRPr="009839BA">
        <w:rPr>
          <w:sz w:val="24"/>
          <w:szCs w:val="24"/>
          <w:u w:val="single"/>
        </w:rPr>
        <w:t>Customer Support:</w:t>
      </w:r>
    </w:p>
    <w:p w14:paraId="6303ED57" w14:textId="77777777" w:rsidR="00E964B1" w:rsidRPr="009839BA" w:rsidRDefault="00E964B1" w:rsidP="00E964B1">
      <w:pPr>
        <w:pStyle w:val="ListParagraph"/>
        <w:spacing w:before="240"/>
        <w:ind w:left="180"/>
        <w:jc w:val="both"/>
        <w:rPr>
          <w:sz w:val="24"/>
          <w:szCs w:val="24"/>
          <w:u w:val="single"/>
        </w:rPr>
      </w:pPr>
    </w:p>
    <w:p w14:paraId="79BF9CF4" w14:textId="63BCC886" w:rsidR="006660F7" w:rsidRDefault="006660F7" w:rsidP="00D3717F">
      <w:pPr>
        <w:spacing w:before="240"/>
        <w:ind w:left="180"/>
        <w:jc w:val="both"/>
      </w:pPr>
      <w:r w:rsidRPr="003F7EAC">
        <w:t xml:space="preserve">Provide dedicated </w:t>
      </w:r>
      <w:r w:rsidR="00F52A4C">
        <w:t xml:space="preserve">24/7 </w:t>
      </w:r>
      <w:r w:rsidRPr="003F7EAC">
        <w:t>customer support</w:t>
      </w:r>
      <w:r w:rsidR="00D3717F">
        <w:t xml:space="preserve"> via e-chat</w:t>
      </w:r>
      <w:r w:rsidRPr="003F7EAC">
        <w:t xml:space="preserve"> for eSIM customers to assist with activation, troubleshooting</w:t>
      </w:r>
      <w:r>
        <w:t>,</w:t>
      </w:r>
      <w:r w:rsidRPr="003F7EAC">
        <w:t xml:space="preserve"> plan i</w:t>
      </w:r>
      <w:r w:rsidR="00E21D17">
        <w:t>nqu</w:t>
      </w:r>
      <w:r w:rsidR="008E2604">
        <w:t xml:space="preserve">iries and possible refund </w:t>
      </w:r>
      <w:r w:rsidR="008E2604" w:rsidRPr="00D3717F">
        <w:t>cases.</w:t>
      </w:r>
    </w:p>
    <w:p w14:paraId="43C7CCDA" w14:textId="4469C56D" w:rsidR="005F6C17" w:rsidRPr="009839BA" w:rsidRDefault="005F6C17" w:rsidP="005F6C17">
      <w:pPr>
        <w:pStyle w:val="ListParagraph"/>
        <w:numPr>
          <w:ilvl w:val="0"/>
          <w:numId w:val="1"/>
        </w:numPr>
        <w:spacing w:before="240"/>
        <w:ind w:left="18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Reporting</w:t>
      </w:r>
      <w:r w:rsidRPr="009839BA">
        <w:rPr>
          <w:sz w:val="24"/>
          <w:szCs w:val="24"/>
          <w:u w:val="single"/>
        </w:rPr>
        <w:t>:</w:t>
      </w:r>
    </w:p>
    <w:p w14:paraId="76C3036D" w14:textId="77777777" w:rsidR="00E964B1" w:rsidRPr="003C2128" w:rsidRDefault="00E964B1" w:rsidP="00E964B1">
      <w:pPr>
        <w:spacing w:before="240"/>
        <w:jc w:val="both"/>
      </w:pPr>
      <w:r w:rsidRPr="003C2128">
        <w:t xml:space="preserve">Supplier should have real-time monitoring tools (for real-time reporting, real-time CDRs, real-time support etc…) </w:t>
      </w:r>
    </w:p>
    <w:p w14:paraId="4F6540F0" w14:textId="77777777" w:rsidR="006660F7" w:rsidRPr="001310E2" w:rsidRDefault="006660F7" w:rsidP="006660F7">
      <w:pPr>
        <w:pStyle w:val="ListParagraph"/>
        <w:numPr>
          <w:ilvl w:val="0"/>
          <w:numId w:val="1"/>
        </w:numPr>
        <w:spacing w:before="240"/>
        <w:ind w:left="180"/>
        <w:jc w:val="both"/>
        <w:rPr>
          <w:sz w:val="24"/>
          <w:szCs w:val="24"/>
          <w:u w:val="single"/>
        </w:rPr>
      </w:pPr>
      <w:r w:rsidRPr="001310E2">
        <w:rPr>
          <w:sz w:val="24"/>
          <w:szCs w:val="24"/>
          <w:u w:val="single"/>
        </w:rPr>
        <w:t>Management portal:</w:t>
      </w:r>
    </w:p>
    <w:p w14:paraId="7A791093" w14:textId="77777777" w:rsidR="006660F7" w:rsidRPr="001310E2" w:rsidRDefault="006660F7" w:rsidP="006660F7">
      <w:pPr>
        <w:pStyle w:val="ListParagraph"/>
        <w:spacing w:before="240"/>
        <w:ind w:left="180"/>
        <w:jc w:val="both"/>
      </w:pPr>
    </w:p>
    <w:p w14:paraId="117DCBFE" w14:textId="6152D83B" w:rsidR="006660F7" w:rsidRPr="001310E2" w:rsidRDefault="006660F7" w:rsidP="006660F7">
      <w:pPr>
        <w:pStyle w:val="ListParagraph"/>
        <w:numPr>
          <w:ilvl w:val="0"/>
          <w:numId w:val="4"/>
        </w:numPr>
        <w:spacing w:before="240"/>
        <w:ind w:left="540"/>
        <w:jc w:val="both"/>
      </w:pPr>
      <w:r w:rsidRPr="001310E2">
        <w:t xml:space="preserve">Touch should have a dedicated portal. The portal will </w:t>
      </w:r>
      <w:r w:rsidR="00F774CD" w:rsidRPr="001310E2">
        <w:t xml:space="preserve">allow </w:t>
      </w:r>
      <w:r w:rsidRPr="001310E2">
        <w:t xml:space="preserve">us to enable the sales of </w:t>
      </w:r>
      <w:proofErr w:type="gramStart"/>
      <w:r w:rsidRPr="001310E2">
        <w:t>eSIM for certain</w:t>
      </w:r>
      <w:proofErr w:type="gramEnd"/>
      <w:r w:rsidRPr="001310E2">
        <w:t xml:space="preserve"> countries and restrict </w:t>
      </w:r>
      <w:r w:rsidR="00D3717F" w:rsidRPr="001310E2">
        <w:t xml:space="preserve">it </w:t>
      </w:r>
      <w:r w:rsidRPr="001310E2">
        <w:t>for others.</w:t>
      </w:r>
    </w:p>
    <w:p w14:paraId="22079B07" w14:textId="77777777" w:rsidR="006660F7" w:rsidRPr="001310E2" w:rsidRDefault="006660F7" w:rsidP="006660F7">
      <w:pPr>
        <w:pStyle w:val="ListParagraph"/>
        <w:numPr>
          <w:ilvl w:val="0"/>
          <w:numId w:val="4"/>
        </w:numPr>
        <w:spacing w:before="240"/>
        <w:ind w:left="540"/>
        <w:jc w:val="both"/>
      </w:pPr>
      <w:r w:rsidRPr="001310E2">
        <w:t>Also using the portal, we can set different commissions for different countries/zones.</w:t>
      </w:r>
    </w:p>
    <w:p w14:paraId="18D32786" w14:textId="4A728197" w:rsidR="006660F7" w:rsidRDefault="006660F7" w:rsidP="006660F7">
      <w:pPr>
        <w:pStyle w:val="ListParagraph"/>
        <w:numPr>
          <w:ilvl w:val="0"/>
          <w:numId w:val="4"/>
        </w:numPr>
        <w:spacing w:before="240"/>
        <w:ind w:left="540"/>
        <w:jc w:val="both"/>
      </w:pPr>
      <w:r w:rsidRPr="001310E2">
        <w:t>Touch should be able to define and/or eliminate a specified cap on ESIM sales / customer and for both prepaid and postpaid customers</w:t>
      </w:r>
    </w:p>
    <w:p w14:paraId="25E26868" w14:textId="036D1068" w:rsidR="00AE470E" w:rsidRDefault="00AE470E" w:rsidP="006660F7">
      <w:pPr>
        <w:pStyle w:val="ListParagraph"/>
        <w:numPr>
          <w:ilvl w:val="0"/>
          <w:numId w:val="4"/>
        </w:numPr>
        <w:spacing w:before="240"/>
        <w:ind w:left="540"/>
        <w:jc w:val="both"/>
      </w:pPr>
      <w:r>
        <w:t>User privilege Access</w:t>
      </w:r>
    </w:p>
    <w:p w14:paraId="0A1B2387" w14:textId="052B912B" w:rsidR="00AE470E" w:rsidRPr="001310E2" w:rsidRDefault="00AE470E" w:rsidP="006660F7">
      <w:pPr>
        <w:pStyle w:val="ListParagraph"/>
        <w:numPr>
          <w:ilvl w:val="0"/>
          <w:numId w:val="4"/>
        </w:numPr>
        <w:spacing w:before="240"/>
        <w:ind w:left="540"/>
        <w:jc w:val="both"/>
      </w:pPr>
      <w:r>
        <w:t>Audit logs</w:t>
      </w:r>
    </w:p>
    <w:p w14:paraId="779FFA32" w14:textId="77777777" w:rsidR="006660F7" w:rsidRDefault="006660F7" w:rsidP="006660F7">
      <w:pPr>
        <w:pStyle w:val="ListParagraph"/>
        <w:spacing w:before="240"/>
        <w:ind w:left="540"/>
        <w:jc w:val="both"/>
      </w:pPr>
    </w:p>
    <w:p w14:paraId="3568D5AC" w14:textId="77777777" w:rsidR="006660F7" w:rsidRDefault="006660F7" w:rsidP="006660F7">
      <w:pPr>
        <w:pStyle w:val="ListParagraph"/>
        <w:numPr>
          <w:ilvl w:val="0"/>
          <w:numId w:val="1"/>
        </w:numPr>
        <w:spacing w:before="240"/>
        <w:ind w:left="18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Technical Requirement</w:t>
      </w:r>
      <w:r w:rsidRPr="009839BA">
        <w:rPr>
          <w:sz w:val="24"/>
          <w:szCs w:val="24"/>
          <w:u w:val="single"/>
        </w:rPr>
        <w:t>:</w:t>
      </w:r>
    </w:p>
    <w:p w14:paraId="11D9F676" w14:textId="77777777" w:rsidR="006660F7" w:rsidRDefault="006660F7" w:rsidP="006660F7">
      <w:pPr>
        <w:ind w:left="18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Catalog API</w:t>
      </w:r>
    </w:p>
    <w:p w14:paraId="71D0D193" w14:textId="508C6732" w:rsidR="006660F7" w:rsidRPr="009C36DA" w:rsidRDefault="006660F7" w:rsidP="00573CB1">
      <w:pPr>
        <w:pStyle w:val="ListParagraph"/>
        <w:numPr>
          <w:ilvl w:val="0"/>
          <w:numId w:val="21"/>
        </w:numPr>
        <w:spacing w:after="0"/>
      </w:pPr>
      <w:r w:rsidRPr="009C36DA">
        <w:t>We need to be able to get the list of available countries as well as the list of corresponding packages (package name, description and prices) under each country.</w:t>
      </w:r>
    </w:p>
    <w:p w14:paraId="7304E3E5" w14:textId="77777777" w:rsidR="006660F7" w:rsidRPr="009C36DA" w:rsidRDefault="006660F7" w:rsidP="00573CB1">
      <w:pPr>
        <w:pStyle w:val="ListParagraph"/>
        <w:numPr>
          <w:ilvl w:val="0"/>
          <w:numId w:val="21"/>
        </w:numPr>
        <w:spacing w:after="0"/>
      </w:pPr>
      <w:r w:rsidRPr="009C36DA">
        <w:t>Each package should have a “package id” that uniquely identifies the package across the system.</w:t>
      </w:r>
    </w:p>
    <w:p w14:paraId="1DA7ACD3" w14:textId="608504E7" w:rsidR="006660F7" w:rsidRDefault="006660F7" w:rsidP="00573CB1">
      <w:pPr>
        <w:pStyle w:val="ListParagraph"/>
        <w:numPr>
          <w:ilvl w:val="0"/>
          <w:numId w:val="21"/>
        </w:numPr>
        <w:spacing w:after="0"/>
      </w:pPr>
      <w:r w:rsidRPr="009C36DA">
        <w:t xml:space="preserve">Ability to get the number of </w:t>
      </w:r>
      <w:proofErr w:type="spellStart"/>
      <w:r w:rsidRPr="009C36DA">
        <w:t>ESims</w:t>
      </w:r>
      <w:proofErr w:type="spellEnd"/>
      <w:r w:rsidRPr="009C36DA">
        <w:t xml:space="preserve"> in stock per package.</w:t>
      </w:r>
    </w:p>
    <w:p w14:paraId="6A19F38C" w14:textId="0FCADA96" w:rsidR="00D340C8" w:rsidRPr="00011D8E" w:rsidRDefault="00D340C8" w:rsidP="00D340C8">
      <w:pPr>
        <w:pStyle w:val="ListParagraph"/>
        <w:numPr>
          <w:ilvl w:val="0"/>
          <w:numId w:val="21"/>
        </w:numPr>
        <w:spacing w:after="0"/>
      </w:pPr>
      <w:r w:rsidRPr="00011D8E">
        <w:t>Ability to get all top up denominations per package, as well as the top up details: top up name, top up price etc</w:t>
      </w:r>
      <w:proofErr w:type="gramStart"/>
      <w:r w:rsidRPr="00011D8E">
        <w:t>..</w:t>
      </w:r>
      <w:proofErr w:type="gramEnd"/>
      <w:r w:rsidRPr="00011D8E">
        <w:t xml:space="preserve"> Each top up </w:t>
      </w:r>
      <w:r w:rsidR="006E78AC" w:rsidRPr="00011D8E">
        <w:t>has</w:t>
      </w:r>
      <w:r w:rsidRPr="00011D8E">
        <w:t xml:space="preserve"> a top up id.</w:t>
      </w:r>
    </w:p>
    <w:p w14:paraId="449DCC08" w14:textId="77777777" w:rsidR="006660F7" w:rsidRPr="009C36DA" w:rsidRDefault="006660F7" w:rsidP="00573CB1">
      <w:pPr>
        <w:pStyle w:val="ListParagraph"/>
        <w:numPr>
          <w:ilvl w:val="0"/>
          <w:numId w:val="21"/>
        </w:numPr>
        <w:spacing w:after="0"/>
      </w:pPr>
      <w:r w:rsidRPr="009C36DA">
        <w:t xml:space="preserve">In order to avoid running out of stock after purchase, we need to be able to “reserve” an </w:t>
      </w:r>
      <w:proofErr w:type="spellStart"/>
      <w:r w:rsidRPr="009C36DA">
        <w:t>esim</w:t>
      </w:r>
      <w:proofErr w:type="spellEnd"/>
      <w:r w:rsidRPr="009C36DA">
        <w:t xml:space="preserve"> from a certain package, then to be able to either “release” it or “commit” it.</w:t>
      </w:r>
    </w:p>
    <w:p w14:paraId="74A91D47" w14:textId="77777777" w:rsidR="006660F7" w:rsidRDefault="006660F7" w:rsidP="00573CB1">
      <w:pPr>
        <w:pStyle w:val="ListParagraph"/>
        <w:numPr>
          <w:ilvl w:val="0"/>
          <w:numId w:val="21"/>
        </w:numPr>
        <w:spacing w:after="0"/>
      </w:pPr>
      <w:proofErr w:type="gramStart"/>
      <w:r w:rsidRPr="009C36DA">
        <w:t xml:space="preserve">For example assume there are only 2 E-Sims left from a certain package, just when a user is about to pay for the e-sim, we request to “reserve” the </w:t>
      </w:r>
      <w:proofErr w:type="spellStart"/>
      <w:r w:rsidRPr="009C36DA">
        <w:t>esim</w:t>
      </w:r>
      <w:proofErr w:type="spellEnd"/>
      <w:r w:rsidRPr="009C36DA">
        <w:t>, in that case only up to 2 users will be able to pay for that particular package, when a 3rd user tries to pay for it he will get an out of stock error message.</w:t>
      </w:r>
      <w:proofErr w:type="gramEnd"/>
      <w:r w:rsidRPr="009C36DA">
        <w:t xml:space="preserve"> If the payment has </w:t>
      </w:r>
      <w:proofErr w:type="gramStart"/>
      <w:r w:rsidRPr="009C36DA">
        <w:t>failed</w:t>
      </w:r>
      <w:proofErr w:type="gramEnd"/>
      <w:r w:rsidRPr="009C36DA">
        <w:t xml:space="preserve"> the </w:t>
      </w:r>
      <w:proofErr w:type="spellStart"/>
      <w:r w:rsidRPr="009C36DA">
        <w:t>esim</w:t>
      </w:r>
      <w:proofErr w:type="spellEnd"/>
      <w:r w:rsidRPr="009C36DA">
        <w:t xml:space="preserve"> will be “released” (and the </w:t>
      </w:r>
      <w:proofErr w:type="spellStart"/>
      <w:r w:rsidRPr="009C36DA">
        <w:t>esim</w:t>
      </w:r>
      <w:proofErr w:type="spellEnd"/>
      <w:r w:rsidRPr="009C36DA">
        <w:t xml:space="preserve"> can be purchased again) otherwise it will be “committed” and the </w:t>
      </w:r>
      <w:proofErr w:type="spellStart"/>
      <w:r w:rsidRPr="009C36DA">
        <w:t>esim</w:t>
      </w:r>
      <w:proofErr w:type="spellEnd"/>
      <w:r w:rsidRPr="009C36DA">
        <w:t xml:space="preserve"> will be associated with a particular user id.</w:t>
      </w:r>
    </w:p>
    <w:p w14:paraId="16D52CD9" w14:textId="77777777" w:rsidR="006660F7" w:rsidRPr="009C36DA" w:rsidRDefault="006660F7" w:rsidP="006660F7">
      <w:pPr>
        <w:spacing w:after="0"/>
        <w:ind w:left="180"/>
      </w:pPr>
    </w:p>
    <w:p w14:paraId="0B2644A5" w14:textId="77777777" w:rsidR="006660F7" w:rsidRDefault="006660F7" w:rsidP="006660F7">
      <w:pPr>
        <w:spacing w:after="0"/>
        <w:ind w:left="18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ESIM API</w:t>
      </w:r>
    </w:p>
    <w:p w14:paraId="5624302D" w14:textId="77777777" w:rsidR="006660F7" w:rsidRPr="007C5484" w:rsidRDefault="006660F7" w:rsidP="006660F7">
      <w:pPr>
        <w:spacing w:after="0"/>
        <w:ind w:left="180"/>
        <w:rPr>
          <w:rFonts w:ascii="Arial" w:hAnsi="Arial" w:cs="Arial"/>
          <w:color w:val="000000"/>
          <w:sz w:val="20"/>
          <w:szCs w:val="20"/>
        </w:rPr>
      </w:pPr>
    </w:p>
    <w:p w14:paraId="45591E11" w14:textId="77777777" w:rsidR="006660F7" w:rsidRPr="009C36DA" w:rsidRDefault="006660F7" w:rsidP="00573CB1">
      <w:pPr>
        <w:pStyle w:val="ListParagraph"/>
        <w:numPr>
          <w:ilvl w:val="0"/>
          <w:numId w:val="22"/>
        </w:numPr>
        <w:spacing w:after="0"/>
      </w:pPr>
      <w:r w:rsidRPr="009C36DA">
        <w:t xml:space="preserve">Each </w:t>
      </w:r>
      <w:proofErr w:type="spellStart"/>
      <w:r w:rsidRPr="009C36DA">
        <w:t>esim</w:t>
      </w:r>
      <w:proofErr w:type="spellEnd"/>
      <w:r w:rsidRPr="009C36DA">
        <w:t xml:space="preserve"> will have an “</w:t>
      </w:r>
      <w:proofErr w:type="spellStart"/>
      <w:r w:rsidRPr="009C36DA">
        <w:t>Esim</w:t>
      </w:r>
      <w:proofErr w:type="spellEnd"/>
      <w:r w:rsidRPr="009C36DA">
        <w:t xml:space="preserve"> ID” that will</w:t>
      </w:r>
      <w:proofErr w:type="gramStart"/>
      <w:r w:rsidRPr="009C36DA">
        <w:t>  uniquely</w:t>
      </w:r>
      <w:proofErr w:type="gramEnd"/>
      <w:r w:rsidRPr="009C36DA">
        <w:t xml:space="preserve"> identify the </w:t>
      </w:r>
      <w:proofErr w:type="spellStart"/>
      <w:r w:rsidRPr="009C36DA">
        <w:t>ESim</w:t>
      </w:r>
      <w:proofErr w:type="spellEnd"/>
      <w:r w:rsidRPr="009C36DA">
        <w:t xml:space="preserve"> across the system. </w:t>
      </w:r>
    </w:p>
    <w:p w14:paraId="06E3455A" w14:textId="77777777" w:rsidR="006660F7" w:rsidRPr="009C36DA" w:rsidRDefault="006660F7" w:rsidP="00573CB1">
      <w:pPr>
        <w:pStyle w:val="ListParagraph"/>
        <w:numPr>
          <w:ilvl w:val="0"/>
          <w:numId w:val="22"/>
        </w:numPr>
        <w:spacing w:after="0"/>
      </w:pPr>
      <w:r w:rsidRPr="009C36DA">
        <w:t xml:space="preserve">Once “committed” we need to be able to get all </w:t>
      </w:r>
      <w:proofErr w:type="spellStart"/>
      <w:r w:rsidRPr="009C36DA">
        <w:t>ESIm</w:t>
      </w:r>
      <w:proofErr w:type="spellEnd"/>
      <w:r w:rsidRPr="009C36DA">
        <w:t xml:space="preserve"> related info like: Activation code, </w:t>
      </w:r>
      <w:proofErr w:type="spellStart"/>
      <w:r w:rsidRPr="009C36DA">
        <w:t>puk</w:t>
      </w:r>
      <w:proofErr w:type="spellEnd"/>
      <w:r w:rsidRPr="009C36DA">
        <w:t xml:space="preserve"> 1, </w:t>
      </w:r>
      <w:proofErr w:type="spellStart"/>
      <w:r w:rsidRPr="009C36DA">
        <w:t>puk</w:t>
      </w:r>
      <w:proofErr w:type="spellEnd"/>
      <w:r w:rsidRPr="009C36DA">
        <w:t xml:space="preserve"> 2, pin 1, pin 2 status, associated package etc</w:t>
      </w:r>
      <w:proofErr w:type="gramStart"/>
      <w:r w:rsidRPr="009C36DA">
        <w:t>..</w:t>
      </w:r>
      <w:proofErr w:type="gramEnd"/>
    </w:p>
    <w:p w14:paraId="57E832A2" w14:textId="77777777" w:rsidR="006660F7" w:rsidRPr="009C36DA" w:rsidRDefault="006660F7" w:rsidP="00573CB1">
      <w:pPr>
        <w:pStyle w:val="ListParagraph"/>
        <w:numPr>
          <w:ilvl w:val="0"/>
          <w:numId w:val="22"/>
        </w:numPr>
        <w:spacing w:after="0"/>
      </w:pPr>
      <w:r w:rsidRPr="009C36DA">
        <w:t>We also need to have access to the initial data balance amount and to the consumed amount (or remaining amount) as well as the expiry date</w:t>
      </w:r>
    </w:p>
    <w:p w14:paraId="01EB5FC0" w14:textId="77777777" w:rsidR="006660F7" w:rsidRPr="009C36DA" w:rsidRDefault="006660F7" w:rsidP="00573CB1">
      <w:pPr>
        <w:pStyle w:val="ListParagraph"/>
        <w:numPr>
          <w:ilvl w:val="0"/>
          <w:numId w:val="22"/>
        </w:numPr>
        <w:spacing w:after="0"/>
      </w:pPr>
      <w:r w:rsidRPr="009C36DA">
        <w:t xml:space="preserve">Once committed, the </w:t>
      </w:r>
      <w:proofErr w:type="spellStart"/>
      <w:r w:rsidRPr="009C36DA">
        <w:t>Esim</w:t>
      </w:r>
      <w:proofErr w:type="spellEnd"/>
      <w:r w:rsidRPr="009C36DA">
        <w:t xml:space="preserve"> shall be associated with a user Id provided by touch. </w:t>
      </w:r>
    </w:p>
    <w:p w14:paraId="3DC4F5A2" w14:textId="497F1AE9" w:rsidR="006660F7" w:rsidRDefault="006660F7" w:rsidP="00573CB1">
      <w:pPr>
        <w:pStyle w:val="ListParagraph"/>
        <w:numPr>
          <w:ilvl w:val="0"/>
          <w:numId w:val="22"/>
        </w:numPr>
        <w:spacing w:after="0"/>
      </w:pPr>
      <w:r w:rsidRPr="009C36DA">
        <w:lastRenderedPageBreak/>
        <w:t xml:space="preserve">We will need a function to get a list of all </w:t>
      </w:r>
      <w:proofErr w:type="spellStart"/>
      <w:r w:rsidRPr="009C36DA">
        <w:t>Esim</w:t>
      </w:r>
      <w:proofErr w:type="spellEnd"/>
      <w:r w:rsidRPr="009C36DA">
        <w:t xml:space="preserve"> associated with a specific user ID along with their status and expiry date. Besides the user ID, we need to also specify the start date (or number of days) for the expired </w:t>
      </w:r>
      <w:proofErr w:type="spellStart"/>
      <w:r w:rsidRPr="009C36DA">
        <w:t>ESim</w:t>
      </w:r>
      <w:proofErr w:type="spellEnd"/>
      <w:r w:rsidRPr="009C36DA">
        <w:t xml:space="preserve">. For example. Assume that a user has </w:t>
      </w:r>
      <w:proofErr w:type="gramStart"/>
      <w:r w:rsidRPr="009C36DA">
        <w:t>1</w:t>
      </w:r>
      <w:proofErr w:type="gramEnd"/>
      <w:r w:rsidRPr="009C36DA">
        <w:t xml:space="preserve"> active </w:t>
      </w:r>
      <w:proofErr w:type="spellStart"/>
      <w:r w:rsidRPr="009C36DA">
        <w:t>esim</w:t>
      </w:r>
      <w:proofErr w:type="spellEnd"/>
      <w:r w:rsidRPr="009C36DA">
        <w:t xml:space="preserve">, one </w:t>
      </w:r>
      <w:proofErr w:type="spellStart"/>
      <w:r w:rsidRPr="009C36DA">
        <w:t>esim</w:t>
      </w:r>
      <w:proofErr w:type="spellEnd"/>
      <w:r w:rsidRPr="009C36DA">
        <w:t xml:space="preserve"> that has expired 2 weeks ago, and 1 </w:t>
      </w:r>
      <w:proofErr w:type="spellStart"/>
      <w:r w:rsidRPr="009C36DA">
        <w:t>esim</w:t>
      </w:r>
      <w:proofErr w:type="spellEnd"/>
      <w:r w:rsidRPr="009C36DA">
        <w:t xml:space="preserve"> that has expired 3 months ago. Assuming that from business perspective you want to show the user his </w:t>
      </w:r>
      <w:proofErr w:type="spellStart"/>
      <w:r w:rsidRPr="009C36DA">
        <w:t>ESims</w:t>
      </w:r>
      <w:proofErr w:type="spellEnd"/>
      <w:r w:rsidRPr="009C36DA">
        <w:t xml:space="preserve"> purchased for the last 2 months, then through API, we should be able to get the active </w:t>
      </w:r>
      <w:proofErr w:type="spellStart"/>
      <w:r w:rsidRPr="009C36DA">
        <w:t>esim</w:t>
      </w:r>
      <w:proofErr w:type="spellEnd"/>
      <w:r w:rsidRPr="009C36DA">
        <w:t xml:space="preserve"> and the </w:t>
      </w:r>
      <w:proofErr w:type="spellStart"/>
      <w:r w:rsidRPr="009C36DA">
        <w:t>esim</w:t>
      </w:r>
      <w:proofErr w:type="spellEnd"/>
      <w:r w:rsidRPr="009C36DA">
        <w:t xml:space="preserve"> that has expired 2 weeks ago.</w:t>
      </w:r>
    </w:p>
    <w:p w14:paraId="2C384BFE" w14:textId="2AF61164" w:rsidR="00D340C8" w:rsidRPr="00011D8E" w:rsidRDefault="00D340C8" w:rsidP="00D340C8">
      <w:pPr>
        <w:pStyle w:val="ListParagraph"/>
        <w:numPr>
          <w:ilvl w:val="0"/>
          <w:numId w:val="22"/>
        </w:numPr>
        <w:spacing w:after="0"/>
      </w:pPr>
      <w:r w:rsidRPr="00011D8E">
        <w:t>We will need a function to top-up the E-Sim using a top-up id.</w:t>
      </w:r>
    </w:p>
    <w:p w14:paraId="3D05EA11" w14:textId="6AD42E0B" w:rsidR="00690E0D" w:rsidRPr="00011D8E" w:rsidRDefault="00690E0D" w:rsidP="00D340C8">
      <w:pPr>
        <w:pStyle w:val="ListParagraph"/>
        <w:numPr>
          <w:ilvl w:val="0"/>
          <w:numId w:val="22"/>
        </w:numPr>
        <w:spacing w:after="0"/>
      </w:pPr>
      <w:r w:rsidRPr="00011D8E">
        <w:t>We will need a function to get all the top-ups done the E-Sim</w:t>
      </w:r>
    </w:p>
    <w:p w14:paraId="48101A20" w14:textId="77777777" w:rsidR="006660F7" w:rsidRDefault="006660F7" w:rsidP="006660F7">
      <w:pPr>
        <w:spacing w:after="0"/>
        <w:ind w:left="180"/>
      </w:pPr>
    </w:p>
    <w:p w14:paraId="2CC7190A" w14:textId="77777777" w:rsidR="006660F7" w:rsidRDefault="006660F7" w:rsidP="006660F7">
      <w:pPr>
        <w:spacing w:after="0"/>
        <w:ind w:left="180"/>
      </w:pPr>
      <w:r w:rsidRPr="009C36DA">
        <w:t>We also need a web portal that have the following functionalities:</w:t>
      </w:r>
    </w:p>
    <w:p w14:paraId="6D185F2F" w14:textId="77777777" w:rsidR="006660F7" w:rsidRPr="009C36DA" w:rsidRDefault="006660F7" w:rsidP="006660F7">
      <w:pPr>
        <w:spacing w:after="0"/>
        <w:ind w:left="180"/>
      </w:pPr>
    </w:p>
    <w:p w14:paraId="5B088403" w14:textId="77777777" w:rsidR="006660F7" w:rsidRDefault="006660F7" w:rsidP="00573CB1">
      <w:pPr>
        <w:spacing w:after="0"/>
        <w:ind w:left="72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User management:</w:t>
      </w:r>
    </w:p>
    <w:p w14:paraId="26E6C258" w14:textId="77777777" w:rsidR="006660F7" w:rsidRDefault="006660F7" w:rsidP="00573CB1">
      <w:pPr>
        <w:spacing w:after="0"/>
        <w:ind w:left="720"/>
      </w:pPr>
      <w:r w:rsidRPr="009C36DA">
        <w:t>Touch admin should be able to create / manage users with various roles and access rights.</w:t>
      </w:r>
    </w:p>
    <w:p w14:paraId="7DBA6323" w14:textId="77777777" w:rsidR="006660F7" w:rsidRPr="009C36DA" w:rsidRDefault="006660F7" w:rsidP="00573CB1">
      <w:pPr>
        <w:spacing w:after="0"/>
        <w:ind w:left="720"/>
      </w:pPr>
    </w:p>
    <w:p w14:paraId="727A2641" w14:textId="77777777" w:rsidR="006660F7" w:rsidRDefault="006660F7" w:rsidP="00573CB1">
      <w:pPr>
        <w:spacing w:after="0"/>
        <w:ind w:left="72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Catalog Management:</w:t>
      </w:r>
    </w:p>
    <w:p w14:paraId="3B75AE0E" w14:textId="77777777" w:rsidR="006660F7" w:rsidRPr="009C36DA" w:rsidRDefault="006660F7" w:rsidP="00573CB1">
      <w:pPr>
        <w:spacing w:after="0"/>
        <w:ind w:left="720"/>
      </w:pPr>
      <w:r w:rsidRPr="009C36DA">
        <w:t>Portal shall allow touch users to manage the packages and the countries:</w:t>
      </w:r>
    </w:p>
    <w:p w14:paraId="2CA31A77" w14:textId="77777777" w:rsidR="006660F7" w:rsidRPr="009C36DA" w:rsidRDefault="006660F7" w:rsidP="00573CB1">
      <w:pPr>
        <w:spacing w:after="0"/>
        <w:ind w:left="720"/>
      </w:pPr>
      <w:r w:rsidRPr="009C36DA">
        <w:t>Enable / Disable packages</w:t>
      </w:r>
    </w:p>
    <w:p w14:paraId="083B16BC" w14:textId="77777777" w:rsidR="006660F7" w:rsidRPr="009C36DA" w:rsidRDefault="006660F7" w:rsidP="00573CB1">
      <w:pPr>
        <w:spacing w:after="0"/>
        <w:ind w:left="720"/>
      </w:pPr>
      <w:r w:rsidRPr="009C36DA">
        <w:t>Enable / Disable countries</w:t>
      </w:r>
    </w:p>
    <w:p w14:paraId="5DE3D30E" w14:textId="77777777" w:rsidR="006660F7" w:rsidRPr="009C36DA" w:rsidRDefault="006660F7" w:rsidP="00573CB1">
      <w:pPr>
        <w:spacing w:after="0"/>
        <w:ind w:left="720"/>
      </w:pPr>
      <w:r w:rsidRPr="009C36DA">
        <w:t>Customize package display names and description.</w:t>
      </w:r>
    </w:p>
    <w:p w14:paraId="0824B919" w14:textId="77777777" w:rsidR="006660F7" w:rsidRPr="009C36DA" w:rsidRDefault="006660F7" w:rsidP="00573CB1">
      <w:pPr>
        <w:spacing w:after="0"/>
        <w:ind w:left="720"/>
      </w:pPr>
      <w:r w:rsidRPr="009C36DA">
        <w:t xml:space="preserve">Set package prices (or commissions) that </w:t>
      </w:r>
      <w:proofErr w:type="gramStart"/>
      <w:r w:rsidRPr="009C36DA">
        <w:t>will be displayed</w:t>
      </w:r>
      <w:proofErr w:type="gramEnd"/>
      <w:r w:rsidRPr="009C36DA">
        <w:t xml:space="preserve"> for end users.</w:t>
      </w:r>
    </w:p>
    <w:p w14:paraId="03DDB4F9" w14:textId="77777777" w:rsidR="006660F7" w:rsidRPr="009C36DA" w:rsidRDefault="006660F7" w:rsidP="00573CB1">
      <w:pPr>
        <w:spacing w:after="0"/>
        <w:ind w:left="720"/>
      </w:pPr>
    </w:p>
    <w:p w14:paraId="6B747378" w14:textId="77777777" w:rsidR="006660F7" w:rsidRDefault="006660F7" w:rsidP="00573CB1">
      <w:pPr>
        <w:spacing w:after="0"/>
        <w:ind w:left="72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ESIM Info</w:t>
      </w:r>
    </w:p>
    <w:p w14:paraId="31A24DB1" w14:textId="77777777" w:rsidR="006660F7" w:rsidRDefault="006660F7" w:rsidP="00573CB1">
      <w:pPr>
        <w:spacing w:after="0"/>
        <w:ind w:left="720"/>
      </w:pPr>
      <w:r w:rsidRPr="009C36DA">
        <w:t>All the info available through API shall also be available through the web portal for touch agents to see.</w:t>
      </w:r>
    </w:p>
    <w:p w14:paraId="3A8B3A92" w14:textId="77777777" w:rsidR="006660F7" w:rsidRPr="009C36DA" w:rsidRDefault="006660F7" w:rsidP="00573CB1">
      <w:pPr>
        <w:spacing w:after="0"/>
        <w:ind w:left="720"/>
      </w:pPr>
    </w:p>
    <w:p w14:paraId="0A52C085" w14:textId="77777777" w:rsidR="006660F7" w:rsidRDefault="006660F7" w:rsidP="00573CB1">
      <w:pPr>
        <w:spacing w:after="0"/>
        <w:ind w:left="72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Reporting:</w:t>
      </w:r>
    </w:p>
    <w:p w14:paraId="23B05AC0" w14:textId="77777777" w:rsidR="006660F7" w:rsidRPr="009C36DA" w:rsidRDefault="006660F7" w:rsidP="00573CB1">
      <w:pPr>
        <w:spacing w:after="0"/>
        <w:ind w:left="720"/>
      </w:pPr>
      <w:r w:rsidRPr="009C36DA">
        <w:t xml:space="preserve">Get reports per </w:t>
      </w:r>
      <w:proofErr w:type="gramStart"/>
      <w:r w:rsidRPr="009C36DA">
        <w:t>period of time</w:t>
      </w:r>
      <w:proofErr w:type="gramEnd"/>
      <w:r w:rsidRPr="009C36DA">
        <w:t xml:space="preserve"> and per country of:</w:t>
      </w:r>
    </w:p>
    <w:p w14:paraId="3F964693" w14:textId="77777777" w:rsidR="006660F7" w:rsidRPr="009C36DA" w:rsidRDefault="006660F7" w:rsidP="00573CB1">
      <w:pPr>
        <w:spacing w:after="0"/>
        <w:ind w:left="720"/>
      </w:pPr>
      <w:r w:rsidRPr="009C36DA">
        <w:t>Packages sold</w:t>
      </w:r>
    </w:p>
    <w:p w14:paraId="031E528B" w14:textId="77777777" w:rsidR="006660F7" w:rsidRPr="009C36DA" w:rsidRDefault="006660F7" w:rsidP="00573CB1">
      <w:pPr>
        <w:spacing w:after="0"/>
        <w:ind w:left="720"/>
      </w:pPr>
      <w:r w:rsidRPr="009C36DA">
        <w:t>Packages expired before consuming all their data</w:t>
      </w:r>
    </w:p>
    <w:p w14:paraId="3D514981" w14:textId="77777777" w:rsidR="006660F7" w:rsidRPr="009C36DA" w:rsidRDefault="006660F7" w:rsidP="00573CB1">
      <w:pPr>
        <w:spacing w:after="0"/>
        <w:ind w:left="720"/>
      </w:pPr>
      <w:r w:rsidRPr="009C36DA">
        <w:t xml:space="preserve">Packages that have consumed all its data before expiration. </w:t>
      </w:r>
    </w:p>
    <w:p w14:paraId="727DBDBE" w14:textId="423E3E41" w:rsidR="00844D78" w:rsidRDefault="006660F7" w:rsidP="00573CB1">
      <w:pPr>
        <w:spacing w:after="0"/>
        <w:ind w:left="720"/>
      </w:pPr>
      <w:proofErr w:type="spellStart"/>
      <w:r w:rsidRPr="009C36DA">
        <w:t>Etc</w:t>
      </w:r>
      <w:proofErr w:type="spellEnd"/>
      <w:r w:rsidRPr="009C36DA">
        <w:t xml:space="preserve"> …</w:t>
      </w:r>
    </w:p>
    <w:p w14:paraId="68E70FE3" w14:textId="454A1AEE" w:rsidR="00D3717F" w:rsidRDefault="00D3717F" w:rsidP="006660F7">
      <w:pPr>
        <w:spacing w:after="0"/>
        <w:ind w:left="180"/>
      </w:pPr>
    </w:p>
    <w:p w14:paraId="46F7EB83" w14:textId="3012CC45" w:rsidR="00852D98" w:rsidRDefault="00852D98" w:rsidP="006660F7">
      <w:pPr>
        <w:spacing w:after="0"/>
        <w:ind w:left="180"/>
      </w:pPr>
    </w:p>
    <w:p w14:paraId="38F9B850" w14:textId="7049BFB7" w:rsidR="00E86ECA" w:rsidRDefault="00E86ECA" w:rsidP="00E86ECA">
      <w:pPr>
        <w:pStyle w:val="ListParagraph"/>
        <w:numPr>
          <w:ilvl w:val="0"/>
          <w:numId w:val="1"/>
        </w:numPr>
        <w:spacing w:before="240"/>
        <w:ind w:left="18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References and Relevant Experience:</w:t>
      </w:r>
    </w:p>
    <w:p w14:paraId="584CBFF2" w14:textId="77777777" w:rsidR="00E86ECA" w:rsidRDefault="00E86ECA" w:rsidP="00E86ECA">
      <w:pPr>
        <w:pStyle w:val="ListParagraph"/>
        <w:spacing w:before="240"/>
        <w:ind w:left="180"/>
        <w:jc w:val="both"/>
        <w:rPr>
          <w:sz w:val="24"/>
          <w:szCs w:val="24"/>
          <w:u w:val="single"/>
        </w:rPr>
      </w:pPr>
      <w:bookmarkStart w:id="0" w:name="_GoBack"/>
      <w:bookmarkEnd w:id="0"/>
    </w:p>
    <w:p w14:paraId="1854B599" w14:textId="3CA3B4D7" w:rsidR="00E86ECA" w:rsidRPr="00E86ECA" w:rsidRDefault="00E86ECA" w:rsidP="00E86ECA">
      <w:pPr>
        <w:pStyle w:val="ListParagraph"/>
        <w:numPr>
          <w:ilvl w:val="0"/>
          <w:numId w:val="22"/>
        </w:numPr>
        <w:spacing w:after="0"/>
      </w:pPr>
      <w:r w:rsidRPr="00E86ECA">
        <w:t>The bidder shall provide details about the company shareholders and group of sister companies as well as the Investors in the company.</w:t>
      </w:r>
    </w:p>
    <w:p w14:paraId="6F5D5FD7" w14:textId="6243AE6B" w:rsidR="00E86ECA" w:rsidRPr="00E86ECA" w:rsidRDefault="00E86ECA" w:rsidP="00E86ECA">
      <w:pPr>
        <w:pStyle w:val="ListParagraph"/>
        <w:numPr>
          <w:ilvl w:val="0"/>
          <w:numId w:val="22"/>
        </w:numPr>
        <w:spacing w:after="0"/>
      </w:pPr>
      <w:r w:rsidRPr="00E86ECA">
        <w:t>The bidder shall indicate the years of experience in the Travel eSIM/SIM business.</w:t>
      </w:r>
    </w:p>
    <w:p w14:paraId="59872DB0" w14:textId="543C449A" w:rsidR="00E86ECA" w:rsidRPr="00E86ECA" w:rsidRDefault="00E86ECA" w:rsidP="00E86ECA">
      <w:pPr>
        <w:pStyle w:val="ListParagraph"/>
        <w:numPr>
          <w:ilvl w:val="0"/>
          <w:numId w:val="22"/>
        </w:numPr>
        <w:spacing w:after="0"/>
      </w:pPr>
      <w:r w:rsidRPr="00E86ECA">
        <w:t>The bidder shall mention in table format, reference (Europe, MENA, US) for the deployment of their Travel eSIM/SIM solution.</w:t>
      </w:r>
    </w:p>
    <w:p w14:paraId="2720AB4D" w14:textId="727B1ABB" w:rsidR="00E86ECA" w:rsidRPr="00E86ECA" w:rsidRDefault="00E86ECA" w:rsidP="00E86ECA">
      <w:pPr>
        <w:pStyle w:val="ListParagraph"/>
        <w:numPr>
          <w:ilvl w:val="0"/>
          <w:numId w:val="22"/>
        </w:numPr>
        <w:spacing w:after="0"/>
      </w:pPr>
      <w:r w:rsidRPr="00E86ECA">
        <w:t>Support office in the MENA &amp; Gulf region.</w:t>
      </w:r>
    </w:p>
    <w:p w14:paraId="6514A87D" w14:textId="43F02F0C" w:rsidR="00844D78" w:rsidRPr="00E86ECA" w:rsidRDefault="00E86ECA" w:rsidP="00E86ECA">
      <w:pPr>
        <w:pStyle w:val="ListParagraph"/>
        <w:numPr>
          <w:ilvl w:val="0"/>
          <w:numId w:val="22"/>
        </w:numPr>
        <w:spacing w:after="0"/>
      </w:pPr>
      <w:r w:rsidRPr="00E86ECA">
        <w:t>The bidder shall provide market position specifically for Travel eSIM/SIM business.</w:t>
      </w:r>
    </w:p>
    <w:sectPr w:rsidR="00844D78" w:rsidRPr="00E86EC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768B5"/>
    <w:multiLevelType w:val="hybridMultilevel"/>
    <w:tmpl w:val="530A357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10ED0A9E"/>
    <w:multiLevelType w:val="hybridMultilevel"/>
    <w:tmpl w:val="FD881052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11831288"/>
    <w:multiLevelType w:val="hybridMultilevel"/>
    <w:tmpl w:val="1938F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D207C"/>
    <w:multiLevelType w:val="hybridMultilevel"/>
    <w:tmpl w:val="1EE80048"/>
    <w:lvl w:ilvl="0" w:tplc="9E605C44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4B5BAF"/>
    <w:multiLevelType w:val="hybridMultilevel"/>
    <w:tmpl w:val="8CB68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2068C"/>
    <w:multiLevelType w:val="hybridMultilevel"/>
    <w:tmpl w:val="B488529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23FF2268"/>
    <w:multiLevelType w:val="hybridMultilevel"/>
    <w:tmpl w:val="52784B9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270B12FE"/>
    <w:multiLevelType w:val="hybridMultilevel"/>
    <w:tmpl w:val="A34E63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B92B0B"/>
    <w:multiLevelType w:val="hybridMultilevel"/>
    <w:tmpl w:val="F0465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4B2C24"/>
    <w:multiLevelType w:val="hybridMultilevel"/>
    <w:tmpl w:val="24BCC76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4C1C0C0F"/>
    <w:multiLevelType w:val="hybridMultilevel"/>
    <w:tmpl w:val="83EA37F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AD648B7E">
      <w:numFmt w:val="bullet"/>
      <w:lvlText w:val="-"/>
      <w:lvlJc w:val="left"/>
      <w:pPr>
        <w:ind w:left="1170" w:hanging="360"/>
      </w:pPr>
      <w:rPr>
        <w:rFonts w:ascii="Calibri" w:eastAsiaTheme="minorHAns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54A510B6"/>
    <w:multiLevelType w:val="hybridMultilevel"/>
    <w:tmpl w:val="7BC23664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601D0778"/>
    <w:multiLevelType w:val="hybridMultilevel"/>
    <w:tmpl w:val="5EB26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67808"/>
    <w:multiLevelType w:val="hybridMultilevel"/>
    <w:tmpl w:val="43A09F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86F2BA4"/>
    <w:multiLevelType w:val="hybridMultilevel"/>
    <w:tmpl w:val="CA92E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D648B7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281D73"/>
    <w:multiLevelType w:val="hybridMultilevel"/>
    <w:tmpl w:val="D88A9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F4699D"/>
    <w:multiLevelType w:val="hybridMultilevel"/>
    <w:tmpl w:val="057CA59E"/>
    <w:lvl w:ilvl="0" w:tplc="8AD481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5213BE2"/>
    <w:multiLevelType w:val="multilevel"/>
    <w:tmpl w:val="1C008D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  <w:u w:val="non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  <w:u w:val="none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  <w:u w:val="none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  <w:u w:val="none"/>
      </w:rPr>
    </w:lvl>
  </w:abstractNum>
  <w:abstractNum w:abstractNumId="18" w15:restartNumberingAfterBreak="0">
    <w:nsid w:val="77426115"/>
    <w:multiLevelType w:val="hybridMultilevel"/>
    <w:tmpl w:val="6E5884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9993A32"/>
    <w:multiLevelType w:val="multilevel"/>
    <w:tmpl w:val="4300BB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20" w15:restartNumberingAfterBreak="0">
    <w:nsid w:val="7B1E735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DCB1CAB"/>
    <w:multiLevelType w:val="multilevel"/>
    <w:tmpl w:val="8BDE3598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  <w:u w:val="non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  <w:u w:val="none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  <w:u w:val="none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  <w:u w:val="none"/>
      </w:rPr>
    </w:lvl>
  </w:abstractNum>
  <w:num w:numId="1">
    <w:abstractNumId w:val="14"/>
  </w:num>
  <w:num w:numId="2">
    <w:abstractNumId w:val="16"/>
  </w:num>
  <w:num w:numId="3">
    <w:abstractNumId w:val="3"/>
  </w:num>
  <w:num w:numId="4">
    <w:abstractNumId w:val="13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11"/>
  </w:num>
  <w:num w:numId="10">
    <w:abstractNumId w:val="5"/>
  </w:num>
  <w:num w:numId="11">
    <w:abstractNumId w:val="12"/>
  </w:num>
  <w:num w:numId="12">
    <w:abstractNumId w:val="10"/>
  </w:num>
  <w:num w:numId="13">
    <w:abstractNumId w:val="15"/>
  </w:num>
  <w:num w:numId="14">
    <w:abstractNumId w:val="18"/>
  </w:num>
  <w:num w:numId="15">
    <w:abstractNumId w:val="7"/>
  </w:num>
  <w:num w:numId="16">
    <w:abstractNumId w:val="20"/>
  </w:num>
  <w:num w:numId="17">
    <w:abstractNumId w:val="21"/>
  </w:num>
  <w:num w:numId="18">
    <w:abstractNumId w:val="17"/>
  </w:num>
  <w:num w:numId="19">
    <w:abstractNumId w:val="4"/>
  </w:num>
  <w:num w:numId="20">
    <w:abstractNumId w:val="19"/>
  </w:num>
  <w:num w:numId="21">
    <w:abstractNumId w:val="0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6AD"/>
    <w:rsid w:val="00011D8E"/>
    <w:rsid w:val="00043818"/>
    <w:rsid w:val="00044E24"/>
    <w:rsid w:val="00063773"/>
    <w:rsid w:val="00094C6D"/>
    <w:rsid w:val="000A656F"/>
    <w:rsid w:val="000B429C"/>
    <w:rsid w:val="000B7FAB"/>
    <w:rsid w:val="000C5433"/>
    <w:rsid w:val="000E23C2"/>
    <w:rsid w:val="000E5E04"/>
    <w:rsid w:val="000F4498"/>
    <w:rsid w:val="00114D23"/>
    <w:rsid w:val="001310E2"/>
    <w:rsid w:val="00141BCF"/>
    <w:rsid w:val="00162BDE"/>
    <w:rsid w:val="00181839"/>
    <w:rsid w:val="001A794F"/>
    <w:rsid w:val="001C4747"/>
    <w:rsid w:val="001E5BC9"/>
    <w:rsid w:val="001F5304"/>
    <w:rsid w:val="00216662"/>
    <w:rsid w:val="00222DBE"/>
    <w:rsid w:val="00231907"/>
    <w:rsid w:val="00235B5E"/>
    <w:rsid w:val="00242F2B"/>
    <w:rsid w:val="002613D3"/>
    <w:rsid w:val="002D6F2A"/>
    <w:rsid w:val="002E1517"/>
    <w:rsid w:val="002F63DD"/>
    <w:rsid w:val="002F7833"/>
    <w:rsid w:val="00310E1F"/>
    <w:rsid w:val="0032338A"/>
    <w:rsid w:val="0035454E"/>
    <w:rsid w:val="00381A7A"/>
    <w:rsid w:val="003A6CD8"/>
    <w:rsid w:val="003C2128"/>
    <w:rsid w:val="003C2E9A"/>
    <w:rsid w:val="003D2C7F"/>
    <w:rsid w:val="003D36CD"/>
    <w:rsid w:val="003E19D2"/>
    <w:rsid w:val="003F30B9"/>
    <w:rsid w:val="003F7EAC"/>
    <w:rsid w:val="00430AF1"/>
    <w:rsid w:val="00443C4A"/>
    <w:rsid w:val="00446C9A"/>
    <w:rsid w:val="00455505"/>
    <w:rsid w:val="00456F3A"/>
    <w:rsid w:val="0049639F"/>
    <w:rsid w:val="004A456B"/>
    <w:rsid w:val="004B76AD"/>
    <w:rsid w:val="004D51BD"/>
    <w:rsid w:val="004E383C"/>
    <w:rsid w:val="004E54AB"/>
    <w:rsid w:val="0050333C"/>
    <w:rsid w:val="00526DBC"/>
    <w:rsid w:val="005407DB"/>
    <w:rsid w:val="0055417F"/>
    <w:rsid w:val="00573158"/>
    <w:rsid w:val="00573CB1"/>
    <w:rsid w:val="005860D2"/>
    <w:rsid w:val="005930A7"/>
    <w:rsid w:val="005A0AD2"/>
    <w:rsid w:val="005C2C68"/>
    <w:rsid w:val="005C528F"/>
    <w:rsid w:val="005F6C17"/>
    <w:rsid w:val="00601C8D"/>
    <w:rsid w:val="00631CB6"/>
    <w:rsid w:val="00634085"/>
    <w:rsid w:val="006570EB"/>
    <w:rsid w:val="006660F7"/>
    <w:rsid w:val="00680168"/>
    <w:rsid w:val="00682BD0"/>
    <w:rsid w:val="00690E0D"/>
    <w:rsid w:val="006A61ED"/>
    <w:rsid w:val="006A64E3"/>
    <w:rsid w:val="006A78D7"/>
    <w:rsid w:val="006C4C13"/>
    <w:rsid w:val="006E78AC"/>
    <w:rsid w:val="0070367F"/>
    <w:rsid w:val="00705BC1"/>
    <w:rsid w:val="007415F6"/>
    <w:rsid w:val="00747B7E"/>
    <w:rsid w:val="00757DFC"/>
    <w:rsid w:val="007748F4"/>
    <w:rsid w:val="007860C9"/>
    <w:rsid w:val="007A196E"/>
    <w:rsid w:val="007C169D"/>
    <w:rsid w:val="007C5484"/>
    <w:rsid w:val="007F285C"/>
    <w:rsid w:val="007F58DC"/>
    <w:rsid w:val="00817976"/>
    <w:rsid w:val="008226D1"/>
    <w:rsid w:val="00833175"/>
    <w:rsid w:val="00840B5B"/>
    <w:rsid w:val="00844D78"/>
    <w:rsid w:val="00852D98"/>
    <w:rsid w:val="008755F9"/>
    <w:rsid w:val="00884AF6"/>
    <w:rsid w:val="008914BE"/>
    <w:rsid w:val="008A7A1B"/>
    <w:rsid w:val="008C41DA"/>
    <w:rsid w:val="008D3641"/>
    <w:rsid w:val="008E2604"/>
    <w:rsid w:val="0090236B"/>
    <w:rsid w:val="009457EF"/>
    <w:rsid w:val="00953D8D"/>
    <w:rsid w:val="009600D2"/>
    <w:rsid w:val="00967509"/>
    <w:rsid w:val="009839BA"/>
    <w:rsid w:val="009B287D"/>
    <w:rsid w:val="009C36DA"/>
    <w:rsid w:val="00A16F6E"/>
    <w:rsid w:val="00A64416"/>
    <w:rsid w:val="00A74A0C"/>
    <w:rsid w:val="00AB0FA4"/>
    <w:rsid w:val="00AB40CA"/>
    <w:rsid w:val="00AC0EE8"/>
    <w:rsid w:val="00AE470E"/>
    <w:rsid w:val="00B32B48"/>
    <w:rsid w:val="00B6512E"/>
    <w:rsid w:val="00BA0416"/>
    <w:rsid w:val="00C12713"/>
    <w:rsid w:val="00C37A75"/>
    <w:rsid w:val="00C7543E"/>
    <w:rsid w:val="00D01073"/>
    <w:rsid w:val="00D17040"/>
    <w:rsid w:val="00D20C64"/>
    <w:rsid w:val="00D23981"/>
    <w:rsid w:val="00D33565"/>
    <w:rsid w:val="00D340C8"/>
    <w:rsid w:val="00D3717F"/>
    <w:rsid w:val="00D42071"/>
    <w:rsid w:val="00D5097E"/>
    <w:rsid w:val="00D648A2"/>
    <w:rsid w:val="00D81FF2"/>
    <w:rsid w:val="00D84FD4"/>
    <w:rsid w:val="00D946CF"/>
    <w:rsid w:val="00DB54E3"/>
    <w:rsid w:val="00DC633F"/>
    <w:rsid w:val="00DD56CD"/>
    <w:rsid w:val="00DD5A8B"/>
    <w:rsid w:val="00DF3E0C"/>
    <w:rsid w:val="00E2099F"/>
    <w:rsid w:val="00E21D17"/>
    <w:rsid w:val="00E326E3"/>
    <w:rsid w:val="00E37C32"/>
    <w:rsid w:val="00E40685"/>
    <w:rsid w:val="00E43BBF"/>
    <w:rsid w:val="00E45EFE"/>
    <w:rsid w:val="00E606F3"/>
    <w:rsid w:val="00E86ECA"/>
    <w:rsid w:val="00E964B1"/>
    <w:rsid w:val="00EA12D6"/>
    <w:rsid w:val="00EC535F"/>
    <w:rsid w:val="00EE17B1"/>
    <w:rsid w:val="00EF785A"/>
    <w:rsid w:val="00F23077"/>
    <w:rsid w:val="00F2737C"/>
    <w:rsid w:val="00F52A4C"/>
    <w:rsid w:val="00F774CD"/>
    <w:rsid w:val="00F82EE4"/>
    <w:rsid w:val="00FA64F9"/>
    <w:rsid w:val="00FA7F02"/>
    <w:rsid w:val="00FB77E4"/>
    <w:rsid w:val="00FE16B5"/>
    <w:rsid w:val="00FE2E77"/>
    <w:rsid w:val="00FE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A00C6"/>
  <w15:chartTrackingRefBased/>
  <w15:docId w15:val="{5548C115-CFD4-4673-9412-25CF8F126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6F6E"/>
    <w:pPr>
      <w:ind w:left="720"/>
      <w:contextualSpacing/>
    </w:pPr>
  </w:style>
  <w:style w:type="table" w:styleId="TableGrid">
    <w:name w:val="Table Grid"/>
    <w:basedOn w:val="TableNormal"/>
    <w:uiPriority w:val="39"/>
    <w:rsid w:val="00844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C52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52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52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52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528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5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2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A6C9D-5832-44AC-A5B7-774352E4F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Abi Karam</dc:creator>
  <cp:keywords/>
  <dc:description/>
  <cp:lastModifiedBy>Ashraf Eid</cp:lastModifiedBy>
  <cp:revision>2</cp:revision>
  <dcterms:created xsi:type="dcterms:W3CDTF">2024-08-30T07:58:00Z</dcterms:created>
  <dcterms:modified xsi:type="dcterms:W3CDTF">2024-08-30T07:58:00Z</dcterms:modified>
</cp:coreProperties>
</file>